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753F3D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подготовке учащихся к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итоговой аттестации </w:t>
      </w:r>
      <w:r w:rsidR="00A2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A26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ОГЭ, ЕГЭ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2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МКОУ «</w:t>
      </w:r>
      <w:proofErr w:type="spellStart"/>
      <w:r w:rsidR="00A2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Ортатюбинская</w:t>
      </w:r>
      <w:proofErr w:type="spellEnd"/>
      <w:r w:rsidR="00A23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F52232" w:rsidRPr="00F52232" w:rsidRDefault="00753F3D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900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12.03 2023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A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учебного 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  <w:r w:rsidR="001A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Согласно плану работы школы по подготовке и проведению государственной итоговой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202</w:t>
      </w:r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3-2024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учащиеся, родители, педагогический коллектив были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 с нормативно-правовой базой, порядком проведения экзаменов в форме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государственного экзамена (ОГЭ)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единого государственного экзамена (ЕГЭ)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инструктивно-методических совещаниях,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 собраниях, индивидуальных консультациях и классных часах.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школе была создана информационная среда по подготовке и проведению ГИА,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 стенд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и учащихся «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 сайте образовательного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размещены документы о порядке и сроках проведения ГИА в 202</w:t>
      </w:r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Педагогическим коллективом школы и классными руководителями проводилась работа</w:t>
      </w:r>
      <w:r w:rsidR="0041036C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направлениям: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готовность выпускников;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демоверсиями, проведение пробных ОГЭ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предметам);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(внутренняя настроенность на экзамены,</w:t>
      </w:r>
      <w:proofErr w:type="gramEnd"/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ориентированность на целесообразные действия, использование возможностей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для успешных действий в ситуации сдачи экзамена).</w:t>
      </w:r>
    </w:p>
    <w:p w:rsidR="00CE3C3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течение учебного года </w:t>
      </w:r>
      <w:r w:rsidR="0013752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– предметниками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предметам по выбору</w:t>
      </w:r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в 11 классе 6 учащихся. Классный руководитель </w:t>
      </w:r>
      <w:proofErr w:type="spellStart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Зарманбетова</w:t>
      </w:r>
      <w:proofErr w:type="spellEnd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А.К., она же преподает уроки русского языка и литературы. Математику ведет </w:t>
      </w:r>
      <w:proofErr w:type="spellStart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Абубекерова</w:t>
      </w:r>
      <w:proofErr w:type="spellEnd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Предмет по выбору – обществознание выбрали два учащихся класса. </w:t>
      </w:r>
      <w:proofErr w:type="gramStart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 урок </w:t>
      </w:r>
      <w:proofErr w:type="spellStart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Зарманбетова</w:t>
      </w:r>
      <w:proofErr w:type="spellEnd"/>
      <w:r w:rsidR="00753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</w:t>
      </w:r>
      <w:r w:rsidR="00EF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 внеурочной деятельности распределили</w:t>
      </w:r>
      <w:proofErr w:type="gramEnd"/>
      <w:r w:rsidR="00EF5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образом: на дополнительную подготовку по русскому языку – 2часа,  математики -1час и обществознания -1 часа.  </w:t>
      </w:r>
    </w:p>
    <w:p w:rsidR="00F52232" w:rsidRDefault="00EF5358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Девятый класс оканчивают 8-учащихя. Классны</w:t>
      </w:r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руководитель </w:t>
      </w:r>
      <w:proofErr w:type="spellStart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Кошанова</w:t>
      </w:r>
      <w:proofErr w:type="spellEnd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 </w:t>
      </w:r>
      <w:proofErr w:type="gramStart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ряду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обязательными предметами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выбраны учащимися следующие предметы: информатика, химия, биология,</w:t>
      </w:r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география. Уроки русского языка и литературы ведет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Зарманбетова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А.К., </w:t>
      </w:r>
      <w:r w:rsidR="00CE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Колдасова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С.С., информатику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Абубекерова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химию и биологию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О.Я.,</w:t>
      </w:r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Кишинеева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</w:t>
      </w:r>
      <w:r w:rsidR="00CE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внеурочной деятельности распределены следующим образом: русский язык – 1час, математика – 1час, информатика – 1 час и </w:t>
      </w:r>
      <w:proofErr w:type="spellStart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геогрфия</w:t>
      </w:r>
      <w:proofErr w:type="spellEnd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1час.</w:t>
      </w:r>
    </w:p>
    <w:p w:rsidR="00B711A7" w:rsidRDefault="001A32B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октября месяца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</w:t>
      </w:r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проводились пробные диагностические  работы по всем предметам, где учащихся учили правильно оформля</w:t>
      </w:r>
      <w:r w:rsidR="00CE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бланки, умению работать с </w:t>
      </w:r>
      <w:proofErr w:type="spellStart"/>
      <w:r w:rsidR="00CE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C07" w:rsidRDefault="00293C07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в 9 классе первая работа была проведена 25.10.23. Результаты: успеваемость составил 86%, качество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14%. Слабый ученик Ганиев А. В ноябре результаты не изменились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End"/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проведенная 20 декабря дал следующие 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86%, качество 28%.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</w:t>
      </w:r>
      <w:r w:rsidR="009A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проведенной 7.02.24 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–</w:t>
      </w:r>
      <w:r w:rsidR="009A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86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9A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качество 50</w:t>
      </w:r>
      <w:r w:rsidR="00110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9A084E" w:rsidRDefault="009A084E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пробных работ по математике в 9 классе</w:t>
      </w:r>
    </w:p>
    <w:p w:rsidR="00FA595C" w:rsidRDefault="00800BE7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22.10.23 первая работа успеваемость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57%,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качество14%. 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26.11.23 вторая работа 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спеваемость 71%.качество 14%.   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14.12.23 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71% качество 28%. Результаты январской и февральской работы таковы: успеваемость 87%, качество 75%</w:t>
      </w:r>
    </w:p>
    <w:p w:rsidR="009A084E" w:rsidRDefault="009A084E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Географию выбрали 6 учащихся класса.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проведенные в ноябре и в декабре</w:t>
      </w:r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 года показали</w:t>
      </w:r>
      <w:proofErr w:type="gramEnd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одинаковые результаты. Четыре ученика </w:t>
      </w:r>
      <w:proofErr w:type="gramStart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заданиями два ученика не справились</w:t>
      </w:r>
      <w:proofErr w:type="gramEnd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Ганиев</w:t>
      </w:r>
      <w:proofErr w:type="gramStart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Янакаева</w:t>
      </w:r>
      <w:proofErr w:type="spellEnd"/>
      <w:r w:rsidR="00FA5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Работы, проведенные в январе показывает улучшение результатов. Успеваемость 90%, качество50%.Февральская работа  успеваемость 100%, качество 50%.</w:t>
      </w:r>
    </w:p>
    <w:p w:rsidR="00800BE7" w:rsidRDefault="00800BE7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Химию и биологию сдают два ученика класса.</w:t>
      </w:r>
      <w:r w:rsidR="00B9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по всем проведенным работам составил 100%. Качество по химии за октябрь, ноябрь, декабрь 2023 года и январь, февраль  2024 года -50% .  </w:t>
      </w:r>
    </w:p>
    <w:p w:rsidR="00B90305" w:rsidRDefault="00B90305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Информатику сдают 6 учащихся класса.  Работа за октябрь показала следующие результаты: успеваемость 57%,качество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0%. В ноябре положение немного улучшилось успеваемость 71% качество14%. Последующие работы показывает улучшение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Работа за февраль</w:t>
      </w:r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87% качество 75%.</w:t>
      </w:r>
    </w:p>
    <w:p w:rsidR="00B90305" w:rsidRDefault="00B90305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  <w:r w:rsidR="008E0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 учащихся.</w:t>
      </w:r>
    </w:p>
    <w:p w:rsidR="00DC03C1" w:rsidRDefault="008E0FA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24.10.23.  успеваемость 70% качество 17%.  Результаты за ноябрь и декабрь 2023 года – успеваемость83% качество</w:t>
      </w:r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50%.  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за январь 2024 года </w:t>
      </w:r>
      <w:proofErr w:type="spellStart"/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успеваемоть</w:t>
      </w:r>
      <w:proofErr w:type="spellEnd"/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 </w:t>
      </w:r>
      <w:proofErr w:type="spellStart"/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касество</w:t>
      </w:r>
      <w:proofErr w:type="spellEnd"/>
      <w:r w:rsidR="00D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50%. Такой же результат за февраль. </w:t>
      </w:r>
    </w:p>
    <w:p w:rsidR="00D00302" w:rsidRDefault="00D0030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11 класса. Результаты за первое полугодие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составлял 87%. Слабая в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Джумагельдиева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Учителем ведется индивидуальная работа. Работа, написанная в январе показала, что она преодолела порог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составила 100% качество 33%. Учителю необходимо вести целенаправленную работу по повышению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8E0FAC" w:rsidRPr="000D3A84" w:rsidRDefault="00D32F2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Выбрали экзамен по обществознанию два ученика.</w:t>
      </w:r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две диагностические работы.  </w:t>
      </w:r>
      <w:proofErr w:type="gramStart"/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проведенная в декабре показала</w:t>
      </w:r>
      <w:proofErr w:type="gramEnd"/>
      <w:r w:rsidR="00DC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 успеваемость и 50% качество знаний. Февральская работа 100% успеваемость качество 0%.</w:t>
      </w:r>
    </w:p>
    <w:p w:rsidR="00F52232" w:rsidRPr="000D3A84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Учи</w:t>
      </w:r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телями - предметниками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проводился анализ ошибок, допущенных учащимися, реализовались планы ликвидации пробелов в знаниях, выявленных на диагностических работах в</w:t>
      </w:r>
      <w:r w:rsidR="00C35414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ОГЭ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ЕГЭ</w:t>
      </w: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C3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лассным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EA356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велась работа с</w:t>
      </w:r>
      <w:r w:rsidR="00356C5A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родителями по результатам пробных </w:t>
      </w:r>
      <w:r w:rsidR="009A2627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="00F52232" w:rsidRPr="000D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1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2232" w:rsidRDefault="00B711A7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проведенным мероприятиям можно сделать вывод, что динамика растет, но результаты желают быть лучшим.</w:t>
      </w:r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учащиеся с низкой мотивацией к учению, с  </w:t>
      </w:r>
      <w:proofErr w:type="gramStart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proofErr w:type="gramEnd"/>
      <w:r w:rsidR="001A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индивидуальная работа пот подготовке к ГИА. </w:t>
      </w:r>
      <w:r w:rsidR="00FC4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необходимые ресурсы в школе имеются. Консультации проводятся по составленному графику.</w:t>
      </w:r>
    </w:p>
    <w:p w:rsidR="000D3408" w:rsidRPr="000D3A84" w:rsidRDefault="00CE3C34" w:rsidP="00F62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A5D21" w:rsidRPr="000D3A84" w:rsidRDefault="00AA5D21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</w:pPr>
      <w:r w:rsidRPr="000D3A84">
        <w:rPr>
          <w:b/>
          <w:bCs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rPr>
          <w:b/>
          <w:bCs/>
        </w:rPr>
        <w:t>-</w:t>
      </w:r>
      <w:r w:rsidRPr="000D3A84">
        <w:t xml:space="preserve">провести детальный анализ ошибок, </w:t>
      </w:r>
      <w:r w:rsidR="00CE3C34">
        <w:t>допущенных учащимися</w:t>
      </w:r>
      <w:proofErr w:type="gramStart"/>
      <w:r w:rsidR="00CE3C34">
        <w:t xml:space="preserve"> </w:t>
      </w:r>
      <w:r w:rsidRPr="000D3A84">
        <w:t>;</w:t>
      </w:r>
      <w:proofErr w:type="gramEnd"/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-разработать систему исправления ошибок, продумать работу над данными пробелами система</w:t>
      </w:r>
      <w:r w:rsidR="00CE3C34">
        <w:t>тически на каждом уроке</w:t>
      </w:r>
      <w:r w:rsidRPr="000D3A84">
        <w:t>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lastRenderedPageBreak/>
        <w:t xml:space="preserve">-продумать индивидуальную работу с </w:t>
      </w:r>
      <w:proofErr w:type="gramStart"/>
      <w:r w:rsidRPr="000D3A84">
        <w:t>учащимися</w:t>
      </w:r>
      <w:proofErr w:type="gramEnd"/>
      <w:r w:rsidR="00CE3C34">
        <w:t xml:space="preserve"> </w:t>
      </w:r>
      <w:r w:rsidRPr="000D3A84">
        <w:t xml:space="preserve"> как на уроке, так и во внеурочное время, направленную на формирование устойчивых компетенций в     предмете;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-ознакомиться с и</w:t>
      </w:r>
      <w:r w:rsidR="000D3A84" w:rsidRPr="000D3A84">
        <w:t>зменениями материалов ГИА в 2024</w:t>
      </w:r>
      <w:r w:rsidRPr="000D3A84">
        <w:t xml:space="preserve"> году;</w:t>
      </w:r>
    </w:p>
    <w:p w:rsidR="00AA5D21" w:rsidRPr="000D3A84" w:rsidRDefault="00AA5D21" w:rsidP="00F621D5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 xml:space="preserve">-обсудить на заседании предметных методических объединениях результаты </w:t>
      </w:r>
      <w:r w:rsidR="00CE3C34">
        <w:t>пробных работ</w:t>
      </w:r>
      <w:r w:rsidRPr="000D3A84">
        <w:t>;</w:t>
      </w:r>
    </w:p>
    <w:p w:rsidR="00D55849" w:rsidRPr="000D3A84" w:rsidRDefault="00AA5D21" w:rsidP="00CE3C34">
      <w:pPr>
        <w:pStyle w:val="a4"/>
        <w:shd w:val="clear" w:color="auto" w:fill="FFFFFF"/>
        <w:spacing w:before="0" w:beforeAutospacing="0" w:after="0" w:afterAutospacing="0"/>
        <w:jc w:val="both"/>
      </w:pPr>
      <w:r w:rsidRPr="000D3A84">
        <w:t>-разработать план повышения качества и обеспечит</w:t>
      </w:r>
      <w:r w:rsidR="00795AF4" w:rsidRPr="000D3A84">
        <w:t>ь его выполнение в течение года;</w:t>
      </w:r>
      <w:r w:rsidR="00CE3C34">
        <w:t xml:space="preserve"> 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применять на уроках и дополнительных занятиях здоровье сберегающие технологии, инновационные технологии;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увеличением количества высоких результатов  учащихся;</w:t>
      </w:r>
    </w:p>
    <w:p w:rsidR="00CE3C34" w:rsidRPr="000D3A84" w:rsidRDefault="00D55849" w:rsidP="00CE3C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над повышением собственной методической грамотности;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руководителям: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знакомить учащихся, их родителей (законных представителей)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 по организации государственной итоговой</w:t>
      </w:r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контролировать посещаемость учащимися дополнительных занятий </w:t>
      </w:r>
      <w:proofErr w:type="gramStart"/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D55849" w:rsidRPr="000D3A84" w:rsidRDefault="00D55849" w:rsidP="00F621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ГИА;</w:t>
      </w:r>
    </w:p>
    <w:p w:rsidR="00D55849" w:rsidRPr="00476C5C" w:rsidRDefault="00CE3C34" w:rsidP="00476C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D21" w:rsidRPr="000D3A84" w:rsidRDefault="00AA5D21" w:rsidP="00DC03C1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</w:p>
    <w:p w:rsidR="00E8532D" w:rsidRPr="000D3408" w:rsidRDefault="00E8532D" w:rsidP="009D27BE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97311E" w:rsidRDefault="0097311E" w:rsidP="009D2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68" w:rsidRPr="006B0B3F" w:rsidRDefault="00476C5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D3A84" w:rsidRPr="006B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68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Теминдарова</w:t>
      </w:r>
      <w:proofErr w:type="spellEnd"/>
      <w:r w:rsidR="009D27BE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="000D3A84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27BE" w:rsidRPr="006B0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7BE" w:rsidRPr="009D27BE" w:rsidRDefault="009D27B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D27BE" w:rsidRPr="009D27BE" w:rsidSect="0047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DE" w:rsidRDefault="00C81FDE" w:rsidP="00785FA9">
      <w:pPr>
        <w:spacing w:after="0" w:line="240" w:lineRule="auto"/>
      </w:pPr>
      <w:r>
        <w:separator/>
      </w:r>
    </w:p>
  </w:endnote>
  <w:endnote w:type="continuationSeparator" w:id="0">
    <w:p w:rsidR="00C81FDE" w:rsidRDefault="00C81FDE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DE" w:rsidRDefault="00C81FDE" w:rsidP="00785FA9">
      <w:pPr>
        <w:spacing w:after="0" w:line="240" w:lineRule="auto"/>
      </w:pPr>
      <w:r>
        <w:separator/>
      </w:r>
    </w:p>
  </w:footnote>
  <w:footnote w:type="continuationSeparator" w:id="0">
    <w:p w:rsidR="00C81FDE" w:rsidRDefault="00C81FDE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424"/>
    <w:rsid w:val="0005223D"/>
    <w:rsid w:val="0009370D"/>
    <w:rsid w:val="000D3408"/>
    <w:rsid w:val="000D3A84"/>
    <w:rsid w:val="00105798"/>
    <w:rsid w:val="00110D18"/>
    <w:rsid w:val="00131CB5"/>
    <w:rsid w:val="00137524"/>
    <w:rsid w:val="0016648B"/>
    <w:rsid w:val="00181A79"/>
    <w:rsid w:val="001A32BF"/>
    <w:rsid w:val="001B0B05"/>
    <w:rsid w:val="001D0754"/>
    <w:rsid w:val="001E2312"/>
    <w:rsid w:val="002212C2"/>
    <w:rsid w:val="00270731"/>
    <w:rsid w:val="00293C07"/>
    <w:rsid w:val="002C63EF"/>
    <w:rsid w:val="00356C5A"/>
    <w:rsid w:val="00387CA2"/>
    <w:rsid w:val="003903E3"/>
    <w:rsid w:val="003C66F6"/>
    <w:rsid w:val="0040132B"/>
    <w:rsid w:val="0041036C"/>
    <w:rsid w:val="00476C5C"/>
    <w:rsid w:val="00477420"/>
    <w:rsid w:val="00492CCE"/>
    <w:rsid w:val="00511FEB"/>
    <w:rsid w:val="00537E68"/>
    <w:rsid w:val="005638B9"/>
    <w:rsid w:val="005A2B63"/>
    <w:rsid w:val="005D618B"/>
    <w:rsid w:val="005E24F2"/>
    <w:rsid w:val="00660330"/>
    <w:rsid w:val="006B0B3F"/>
    <w:rsid w:val="006C209D"/>
    <w:rsid w:val="006D2DF3"/>
    <w:rsid w:val="00753F3D"/>
    <w:rsid w:val="00760424"/>
    <w:rsid w:val="00785FA9"/>
    <w:rsid w:val="00795AF4"/>
    <w:rsid w:val="007A3A70"/>
    <w:rsid w:val="007E39EF"/>
    <w:rsid w:val="00800BE7"/>
    <w:rsid w:val="00815E93"/>
    <w:rsid w:val="008544B5"/>
    <w:rsid w:val="00875EC5"/>
    <w:rsid w:val="008A4465"/>
    <w:rsid w:val="008A48A9"/>
    <w:rsid w:val="008A61FB"/>
    <w:rsid w:val="008C533F"/>
    <w:rsid w:val="008E0FAC"/>
    <w:rsid w:val="008F762A"/>
    <w:rsid w:val="00900BE6"/>
    <w:rsid w:val="00901549"/>
    <w:rsid w:val="00901925"/>
    <w:rsid w:val="0097311E"/>
    <w:rsid w:val="00980A7E"/>
    <w:rsid w:val="00987721"/>
    <w:rsid w:val="009A084E"/>
    <w:rsid w:val="009A2627"/>
    <w:rsid w:val="009D27BE"/>
    <w:rsid w:val="009D3E69"/>
    <w:rsid w:val="009D4EEF"/>
    <w:rsid w:val="00A23A83"/>
    <w:rsid w:val="00A3404B"/>
    <w:rsid w:val="00AA5D21"/>
    <w:rsid w:val="00AE1B81"/>
    <w:rsid w:val="00B1534B"/>
    <w:rsid w:val="00B711A7"/>
    <w:rsid w:val="00B83BBD"/>
    <w:rsid w:val="00B90305"/>
    <w:rsid w:val="00BB2CE2"/>
    <w:rsid w:val="00BF2D41"/>
    <w:rsid w:val="00BF76EA"/>
    <w:rsid w:val="00C03942"/>
    <w:rsid w:val="00C21751"/>
    <w:rsid w:val="00C35414"/>
    <w:rsid w:val="00C81FDE"/>
    <w:rsid w:val="00CD26B9"/>
    <w:rsid w:val="00CD5F97"/>
    <w:rsid w:val="00CE3C34"/>
    <w:rsid w:val="00D00302"/>
    <w:rsid w:val="00D1475F"/>
    <w:rsid w:val="00D32F24"/>
    <w:rsid w:val="00D440BC"/>
    <w:rsid w:val="00D542B4"/>
    <w:rsid w:val="00D5448A"/>
    <w:rsid w:val="00D54D68"/>
    <w:rsid w:val="00D55849"/>
    <w:rsid w:val="00DC03C1"/>
    <w:rsid w:val="00E80695"/>
    <w:rsid w:val="00E8532D"/>
    <w:rsid w:val="00EA356A"/>
    <w:rsid w:val="00EC13F1"/>
    <w:rsid w:val="00EF5358"/>
    <w:rsid w:val="00F179FB"/>
    <w:rsid w:val="00F52232"/>
    <w:rsid w:val="00F621D5"/>
    <w:rsid w:val="00FA595C"/>
    <w:rsid w:val="00F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A6B6-6BD1-4520-B982-BB32E48D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Сапмят Межитова</cp:lastModifiedBy>
  <cp:revision>39</cp:revision>
  <cp:lastPrinted>2023-11-08T12:19:00Z</cp:lastPrinted>
  <dcterms:created xsi:type="dcterms:W3CDTF">2022-07-01T13:30:00Z</dcterms:created>
  <dcterms:modified xsi:type="dcterms:W3CDTF">2024-03-12T08:16:00Z</dcterms:modified>
</cp:coreProperties>
</file>