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3BE5" w:rsidRPr="00A01D89" w:rsidTr="00294FB6">
        <w:tc>
          <w:tcPr>
            <w:tcW w:w="4785" w:type="dxa"/>
          </w:tcPr>
          <w:p w:rsidR="00F23BE5" w:rsidRPr="00F23BE5" w:rsidRDefault="00A01D89" w:rsidP="00294FB6">
            <w:pPr>
              <w:spacing w:line="276" w:lineRule="auto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0380F2A" wp14:editId="51AA7807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60960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BE5" w:rsidRPr="00F23BE5">
              <w:rPr>
                <w:lang w:val="ru-RU"/>
              </w:rPr>
              <w:t xml:space="preserve">Принято </w:t>
            </w:r>
          </w:p>
          <w:p w:rsidR="00F23BE5" w:rsidRPr="00F23BE5" w:rsidRDefault="00F23BE5" w:rsidP="00294FB6">
            <w:pPr>
              <w:spacing w:line="276" w:lineRule="auto"/>
              <w:rPr>
                <w:lang w:val="ru-RU"/>
              </w:rPr>
            </w:pPr>
            <w:r w:rsidRPr="00F23BE5">
              <w:rPr>
                <w:lang w:val="ru-RU"/>
              </w:rPr>
              <w:t xml:space="preserve">на </w:t>
            </w:r>
            <w:r w:rsidRPr="00F23BE5">
              <w:rPr>
                <w:i/>
                <w:lang w:val="ru-RU"/>
              </w:rPr>
              <w:t>Педагогическом совете</w:t>
            </w:r>
          </w:p>
          <w:p w:rsidR="00F23BE5" w:rsidRPr="00F23BE5" w:rsidRDefault="00F23BE5" w:rsidP="00294FB6">
            <w:pPr>
              <w:spacing w:line="276" w:lineRule="auto"/>
              <w:rPr>
                <w:i/>
                <w:lang w:val="ru-RU"/>
              </w:rPr>
            </w:pPr>
            <w:r w:rsidRPr="00F23BE5">
              <w:rPr>
                <w:i/>
                <w:lang w:val="ru-RU"/>
              </w:rPr>
              <w:t>МКОУ «Ортаюбинская СОШ»</w:t>
            </w:r>
          </w:p>
          <w:p w:rsidR="00F23BE5" w:rsidRPr="000C5082" w:rsidRDefault="00F23BE5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F23BE5" w:rsidRPr="000C5082" w:rsidRDefault="00F23BE5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F23BE5" w:rsidRPr="000C5082" w:rsidRDefault="00F23BE5" w:rsidP="00294FB6">
            <w:pPr>
              <w:spacing w:line="276" w:lineRule="auto"/>
            </w:pPr>
          </w:p>
        </w:tc>
        <w:tc>
          <w:tcPr>
            <w:tcW w:w="4786" w:type="dxa"/>
          </w:tcPr>
          <w:p w:rsidR="00F23BE5" w:rsidRPr="00F23BE5" w:rsidRDefault="00F23BE5" w:rsidP="00294FB6">
            <w:pPr>
              <w:spacing w:line="276" w:lineRule="auto"/>
              <w:rPr>
                <w:lang w:val="ru-RU"/>
              </w:rPr>
            </w:pPr>
            <w:r w:rsidRPr="00F23BE5">
              <w:rPr>
                <w:lang w:val="ru-RU"/>
              </w:rPr>
              <w:t>«Утверждаю»</w:t>
            </w:r>
          </w:p>
          <w:p w:rsidR="00F23BE5" w:rsidRPr="00F23BE5" w:rsidRDefault="00F23BE5" w:rsidP="00294FB6">
            <w:pPr>
              <w:spacing w:line="276" w:lineRule="auto"/>
              <w:rPr>
                <w:i/>
                <w:lang w:val="ru-RU"/>
              </w:rPr>
            </w:pPr>
            <w:r w:rsidRPr="00F23BE5">
              <w:rPr>
                <w:lang w:val="ru-RU"/>
              </w:rPr>
              <w:t>Директор  МКОУ «Ортатюбинская СОШ»</w:t>
            </w:r>
            <w:r w:rsidRPr="00F23BE5">
              <w:rPr>
                <w:i/>
                <w:lang w:val="ru-RU"/>
              </w:rPr>
              <w:t xml:space="preserve"> </w:t>
            </w:r>
          </w:p>
          <w:p w:rsidR="00F23BE5" w:rsidRPr="00F23BE5" w:rsidRDefault="00F23BE5" w:rsidP="00294FB6">
            <w:pPr>
              <w:spacing w:line="276" w:lineRule="auto"/>
              <w:rPr>
                <w:i/>
                <w:lang w:val="ru-RU"/>
              </w:rPr>
            </w:pPr>
            <w:r w:rsidRPr="00F23BE5">
              <w:rPr>
                <w:i/>
                <w:lang w:val="ru-RU"/>
              </w:rPr>
              <w:t xml:space="preserve">_______ С.Б. Межитова </w:t>
            </w:r>
          </w:p>
          <w:p w:rsidR="00F23BE5" w:rsidRPr="00F23BE5" w:rsidRDefault="00F23BE5" w:rsidP="00294FB6">
            <w:pPr>
              <w:spacing w:line="276" w:lineRule="auto"/>
              <w:rPr>
                <w:i/>
                <w:lang w:val="ru-RU"/>
              </w:rPr>
            </w:pPr>
            <w:r w:rsidRPr="00F23BE5">
              <w:rPr>
                <w:i/>
                <w:lang w:val="ru-RU"/>
              </w:rPr>
              <w:t>Приказ № 43 от «30» 08.2023 г.</w:t>
            </w:r>
          </w:p>
          <w:p w:rsidR="00F23BE5" w:rsidRPr="00F23BE5" w:rsidRDefault="00F23BE5" w:rsidP="00294FB6">
            <w:pPr>
              <w:spacing w:line="276" w:lineRule="auto"/>
              <w:rPr>
                <w:i/>
                <w:lang w:val="ru-RU"/>
              </w:rPr>
            </w:pPr>
            <w:r w:rsidRPr="00F23BE5">
              <w:rPr>
                <w:i/>
                <w:lang w:val="ru-RU"/>
              </w:rPr>
              <w:t xml:space="preserve">                                    </w:t>
            </w:r>
          </w:p>
        </w:tc>
      </w:tr>
    </w:tbl>
    <w:p w:rsidR="00253CD2" w:rsidRPr="00DC61E1" w:rsidRDefault="00253CD2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01D89" w:rsidRDefault="008B32DF" w:rsidP="00F23BE5">
      <w:pPr>
        <w:spacing w:line="276" w:lineRule="auto"/>
        <w:jc w:val="center"/>
        <w:rPr>
          <w:b/>
          <w:sz w:val="24"/>
          <w:szCs w:val="24"/>
          <w:lang w:val="ru-RU"/>
        </w:rPr>
      </w:pPr>
      <w:r w:rsidRPr="00DC61E1">
        <w:rPr>
          <w:b/>
          <w:sz w:val="24"/>
          <w:szCs w:val="24"/>
          <w:lang w:val="ru-RU"/>
        </w:rPr>
        <w:t xml:space="preserve"> </w:t>
      </w:r>
    </w:p>
    <w:p w:rsidR="00A01D89" w:rsidRDefault="00A01D89" w:rsidP="00F23BE5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AD2E49" w:rsidRPr="00DC61E1" w:rsidRDefault="00A01D89" w:rsidP="00A01D89">
      <w:pPr>
        <w:spacing w:line="276" w:lineRule="auto"/>
        <w:rPr>
          <w:b/>
          <w:sz w:val="24"/>
          <w:szCs w:val="24"/>
          <w:lang w:val="ru-RU" w:bidi="ru-RU"/>
        </w:rPr>
      </w:pPr>
      <w:r>
        <w:rPr>
          <w:b/>
          <w:sz w:val="24"/>
          <w:szCs w:val="24"/>
          <w:lang w:val="ru-RU"/>
        </w:rPr>
        <w:t xml:space="preserve">                       </w:t>
      </w:r>
      <w:r w:rsidR="008B32DF" w:rsidRPr="00DC61E1">
        <w:rPr>
          <w:b/>
          <w:sz w:val="24"/>
          <w:szCs w:val="24"/>
          <w:lang w:val="ru-RU" w:bidi="ru-RU"/>
        </w:rPr>
        <w:t>Штатное расписание образовательной организации</w:t>
      </w:r>
      <w:r w:rsidR="00F23BE5">
        <w:rPr>
          <w:b/>
          <w:sz w:val="24"/>
          <w:szCs w:val="24"/>
          <w:lang w:val="ru-RU" w:bidi="ru-RU"/>
        </w:rPr>
        <w:t xml:space="preserve">.                                                            </w:t>
      </w:r>
      <w:r>
        <w:rPr>
          <w:b/>
          <w:sz w:val="24"/>
          <w:szCs w:val="24"/>
          <w:lang w:val="ru-RU" w:bidi="ru-RU"/>
        </w:rPr>
        <w:t xml:space="preserve">                        </w:t>
      </w:r>
      <w:bookmarkStart w:id="0" w:name="_GoBack"/>
      <w:bookmarkEnd w:id="0"/>
      <w:r w:rsidR="00AD2E49" w:rsidRPr="00DC61E1">
        <w:rPr>
          <w:b/>
          <w:sz w:val="24"/>
          <w:szCs w:val="24"/>
          <w:lang w:val="ru-RU"/>
        </w:rPr>
        <w:t>Порядок</w:t>
      </w:r>
      <w:r w:rsidR="008B32DF" w:rsidRPr="00DC61E1">
        <w:rPr>
          <w:b/>
          <w:sz w:val="24"/>
          <w:szCs w:val="24"/>
          <w:lang w:val="ru-RU"/>
        </w:rPr>
        <w:t xml:space="preserve"> </w:t>
      </w:r>
      <w:r w:rsidR="00AD2E49" w:rsidRPr="00DC61E1">
        <w:rPr>
          <w:b/>
          <w:sz w:val="24"/>
          <w:szCs w:val="24"/>
          <w:lang w:val="ru-RU"/>
        </w:rPr>
        <w:t>разработки и утверждения штатного расписания</w:t>
      </w:r>
    </w:p>
    <w:p w:rsidR="00D30F86" w:rsidRPr="00D30F86" w:rsidRDefault="00D30F86" w:rsidP="00D30F86">
      <w:pPr>
        <w:spacing w:line="276" w:lineRule="auto"/>
        <w:jc w:val="center"/>
        <w:rPr>
          <w:b/>
          <w:w w:val="115"/>
          <w:sz w:val="24"/>
          <w:szCs w:val="24"/>
          <w:u w:val="single"/>
          <w:lang w:val="ru-RU"/>
        </w:rPr>
      </w:pPr>
      <w:r w:rsidRPr="00D30F86">
        <w:rPr>
          <w:b/>
          <w:w w:val="115"/>
          <w:sz w:val="24"/>
          <w:szCs w:val="24"/>
          <w:u w:val="single"/>
          <w:lang w:val="ru-RU"/>
        </w:rPr>
        <w:t>Муниципального казенного общеобразовательного учреждения  «Ортатюбинская средняя общеобразовательная школа»</w:t>
      </w:r>
    </w:p>
    <w:p w:rsidR="00AD2E49" w:rsidRPr="00DC61E1" w:rsidRDefault="00AD2E49" w:rsidP="008B32DF">
      <w:pPr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</w:p>
    <w:p w:rsidR="00AD2E49" w:rsidRPr="00DC61E1" w:rsidRDefault="008B32DF" w:rsidP="00F23BE5">
      <w:pPr>
        <w:pStyle w:val="1"/>
        <w:tabs>
          <w:tab w:val="left" w:pos="398"/>
        </w:tabs>
        <w:spacing w:line="276" w:lineRule="auto"/>
        <w:ind w:left="0" w:firstLine="709"/>
        <w:rPr>
          <w:lang w:val="ru-RU"/>
        </w:rPr>
      </w:pPr>
      <w:r w:rsidRPr="00DC61E1">
        <w:rPr>
          <w:lang w:val="ru-RU"/>
        </w:rPr>
        <w:t xml:space="preserve">1. </w:t>
      </w:r>
      <w:r w:rsidR="00AD2E49" w:rsidRPr="00DC61E1">
        <w:rPr>
          <w:lang w:val="ru-RU"/>
        </w:rPr>
        <w:t>Общ</w:t>
      </w:r>
      <w:r w:rsidRPr="00DC61E1">
        <w:rPr>
          <w:lang w:val="ru-RU"/>
        </w:rPr>
        <w:t>и</w:t>
      </w:r>
      <w:r w:rsidR="00AD2E49" w:rsidRPr="00DC61E1">
        <w:rPr>
          <w:lang w:val="ru-RU"/>
        </w:rPr>
        <w:t>е положени</w:t>
      </w:r>
      <w:r w:rsidR="00A76F44" w:rsidRPr="00DC61E1">
        <w:rPr>
          <w:lang w:val="ru-RU"/>
        </w:rPr>
        <w:t>я</w:t>
      </w:r>
    </w:p>
    <w:p w:rsidR="00AD2E49" w:rsidRPr="006C6D12" w:rsidRDefault="008B32DF" w:rsidP="00F23BE5">
      <w:pPr>
        <w:pStyle w:val="a3"/>
        <w:spacing w:line="276" w:lineRule="auto"/>
        <w:ind w:left="0" w:firstLine="709"/>
        <w:rPr>
          <w:lang w:val="ru-RU" w:eastAsia="ru-RU" w:bidi="ru-RU"/>
        </w:rPr>
      </w:pPr>
      <w:r w:rsidRPr="006C6D12">
        <w:rPr>
          <w:lang w:val="ru-RU" w:eastAsia="ru-RU" w:bidi="ru-RU"/>
        </w:rPr>
        <w:t xml:space="preserve">1.1. </w:t>
      </w:r>
      <w:r w:rsidR="00AD2E49" w:rsidRPr="006C6D12">
        <w:rPr>
          <w:lang w:val="ru-RU" w:eastAsia="ru-RU" w:bidi="ru-RU"/>
        </w:rPr>
        <w:t>Штатное расписание является документом, отражающим структуру и штат учреждения. Под штатным расписанием понимают утверждаемый руководителем перечень наименований должностей постоянных сотрудников с указанием количества одноим</w:t>
      </w:r>
      <w:r w:rsidR="00795930" w:rsidRPr="006C6D12">
        <w:rPr>
          <w:lang w:val="ru-RU" w:eastAsia="ru-RU" w:bidi="ru-RU"/>
        </w:rPr>
        <w:t>е</w:t>
      </w:r>
      <w:r w:rsidR="00AD2E49" w:rsidRPr="006C6D12">
        <w:rPr>
          <w:lang w:val="ru-RU" w:eastAsia="ru-RU" w:bidi="ru-RU"/>
        </w:rPr>
        <w:t>нных должностей (вакансий) и размеров должностных окладов</w:t>
      </w:r>
      <w:r w:rsidR="00253CD2" w:rsidRPr="006C6D12">
        <w:rPr>
          <w:lang w:val="ru-RU" w:eastAsia="ru-RU" w:bidi="ru-RU"/>
        </w:rPr>
        <w:t>.</w:t>
      </w:r>
    </w:p>
    <w:p w:rsidR="00AD2E49" w:rsidRPr="006C6D12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1.2. </w:t>
      </w:r>
      <w:r w:rsidR="00AD2E49" w:rsidRPr="006C6D12">
        <w:rPr>
          <w:sz w:val="24"/>
          <w:szCs w:val="24"/>
          <w:lang w:val="ru-RU"/>
        </w:rPr>
        <w:t xml:space="preserve">Форма штатного расписания утверждена постановлением Госкомстата России от </w:t>
      </w:r>
      <w:r w:rsidR="00253CD2" w:rsidRPr="006C6D12">
        <w:rPr>
          <w:sz w:val="24"/>
          <w:szCs w:val="24"/>
          <w:lang w:val="ru-RU"/>
        </w:rPr>
        <w:t>0</w:t>
      </w:r>
      <w:r w:rsidR="00AD2E49" w:rsidRPr="006C6D12">
        <w:rPr>
          <w:sz w:val="24"/>
          <w:szCs w:val="24"/>
          <w:lang w:val="ru-RU"/>
        </w:rPr>
        <w:t>5</w:t>
      </w:r>
      <w:r w:rsidR="00253CD2" w:rsidRPr="006C6D12">
        <w:rPr>
          <w:sz w:val="24"/>
          <w:szCs w:val="24"/>
          <w:lang w:val="ru-RU"/>
        </w:rPr>
        <w:t>.01.</w:t>
      </w:r>
      <w:r w:rsidR="00AD2E49" w:rsidRPr="006C6D12">
        <w:rPr>
          <w:sz w:val="24"/>
          <w:szCs w:val="24"/>
          <w:lang w:val="ru-RU"/>
        </w:rPr>
        <w:t xml:space="preserve">2004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1 </w:t>
      </w:r>
      <w:r w:rsidR="008A5367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Об утверждении унифицированных форм первичной учетной документации по учету труда и его оплаты</w:t>
      </w:r>
      <w:r w:rsidR="008A5367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 xml:space="preserve">. Пунктом 2 постановления установлено, что форма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Т-3 применяется организациями, осуществляющими деятельность на территории РФ, независимо от формы</w:t>
      </w:r>
      <w:r w:rsidR="00AD2E49" w:rsidRPr="006C6D12">
        <w:rPr>
          <w:spacing w:val="5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собственности.</w:t>
      </w:r>
    </w:p>
    <w:p w:rsidR="00AD2E49" w:rsidRPr="006C6D12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6C6D12">
        <w:rPr>
          <w:sz w:val="24"/>
          <w:szCs w:val="24"/>
          <w:lang w:val="ru-RU"/>
        </w:rPr>
        <w:t xml:space="preserve">1.3. </w:t>
      </w:r>
      <w:r w:rsidR="00AD2E49" w:rsidRPr="006C6D12">
        <w:rPr>
          <w:sz w:val="24"/>
          <w:szCs w:val="24"/>
          <w:lang w:val="ru-RU"/>
        </w:rPr>
        <w:t>Состав и численность работников зависят от вида образовательного учреждения, числа классов, численности обучающихся, реализуемых общеобразовательных программ, наличия структурных</w:t>
      </w:r>
      <w:r w:rsidR="00AD2E49" w:rsidRPr="006C6D12">
        <w:rPr>
          <w:spacing w:val="-2"/>
          <w:sz w:val="24"/>
          <w:szCs w:val="24"/>
          <w:lang w:val="ru-RU"/>
        </w:rPr>
        <w:t xml:space="preserve"> </w:t>
      </w:r>
      <w:r w:rsidR="00AD2E49" w:rsidRPr="006C6D12">
        <w:rPr>
          <w:sz w:val="24"/>
          <w:szCs w:val="24"/>
          <w:lang w:val="ru-RU"/>
        </w:rPr>
        <w:t>подразделений.</w:t>
      </w:r>
    </w:p>
    <w:p w:rsidR="00AD2E49" w:rsidRPr="006C6D12" w:rsidRDefault="00DC0313" w:rsidP="00F23BE5">
      <w:pPr>
        <w:spacing w:line="276" w:lineRule="auto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           </w:t>
      </w:r>
      <w:r w:rsidR="008B32DF" w:rsidRPr="006C6D12">
        <w:rPr>
          <w:sz w:val="24"/>
          <w:szCs w:val="24"/>
          <w:lang w:val="ru-RU"/>
        </w:rPr>
        <w:t xml:space="preserve">1.4. </w:t>
      </w:r>
      <w:r w:rsidR="00AD2E49" w:rsidRPr="006C6D12">
        <w:rPr>
          <w:sz w:val="24"/>
          <w:szCs w:val="24"/>
          <w:lang w:val="ru-RU"/>
        </w:rPr>
        <w:t xml:space="preserve">При установлении наименований должностей следует руководствоваться следующими нормативными правовыми актами: Единым квалификационным справочником должностей руководителей, специалистов и служащих, раздел </w:t>
      </w:r>
      <w:r w:rsidR="00253CD2" w:rsidRPr="006C6D12">
        <w:rPr>
          <w:sz w:val="24"/>
          <w:szCs w:val="24"/>
          <w:lang w:val="ru-RU"/>
        </w:rPr>
        <w:t>«</w:t>
      </w:r>
      <w:r w:rsidR="00AD2E49" w:rsidRPr="006C6D12">
        <w:rPr>
          <w:sz w:val="24"/>
          <w:szCs w:val="24"/>
          <w:lang w:val="ru-RU"/>
        </w:rPr>
        <w:t>Квалификационные характеристики должностей работников образования</w:t>
      </w:r>
      <w:r w:rsidR="00253CD2" w:rsidRPr="006C6D12">
        <w:rPr>
          <w:sz w:val="24"/>
          <w:szCs w:val="24"/>
          <w:lang w:val="ru-RU"/>
        </w:rPr>
        <w:t>»</w:t>
      </w:r>
      <w:r w:rsidR="00AD2E49" w:rsidRPr="006C6D12">
        <w:rPr>
          <w:sz w:val="24"/>
          <w:szCs w:val="24"/>
          <w:lang w:val="ru-RU"/>
        </w:rPr>
        <w:t>, утвержденным приказом Минздравсоцразвития РФ от 26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2010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761 н; Общероссийским классификатором профессий рабочих, должностей служащих и тарифных разрядов, утвержденным постановлением 7 Госстандарта России от 26</w:t>
      </w:r>
      <w:r w:rsidR="00253CD2" w:rsidRPr="006C6D12">
        <w:rPr>
          <w:sz w:val="24"/>
          <w:szCs w:val="24"/>
          <w:lang w:val="ru-RU"/>
        </w:rPr>
        <w:t>.12.</w:t>
      </w:r>
      <w:r w:rsidR="00AD2E49" w:rsidRPr="006C6D12">
        <w:rPr>
          <w:sz w:val="24"/>
          <w:szCs w:val="24"/>
          <w:lang w:val="ru-RU"/>
        </w:rPr>
        <w:t xml:space="preserve"> 1994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367; Квалификационным справочником должностей руководителей, специалистов и других служащих, утвержденным постановлением Минтруда России от 21</w:t>
      </w:r>
      <w:r w:rsidR="00253CD2" w:rsidRPr="006C6D12">
        <w:rPr>
          <w:sz w:val="24"/>
          <w:szCs w:val="24"/>
          <w:lang w:val="ru-RU"/>
        </w:rPr>
        <w:t>.08.</w:t>
      </w:r>
      <w:r w:rsidR="00AD2E49" w:rsidRPr="006C6D12">
        <w:rPr>
          <w:sz w:val="24"/>
          <w:szCs w:val="24"/>
          <w:lang w:val="ru-RU"/>
        </w:rPr>
        <w:t xml:space="preserve">1998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37; Единым тарифно-квалификационным справочником работ и профессий рабочих (ЕТКС), утвержденным постановлением Правительства РФ от 31</w:t>
      </w:r>
      <w:r w:rsidR="00253CD2" w:rsidRPr="006C6D12">
        <w:rPr>
          <w:sz w:val="24"/>
          <w:szCs w:val="24"/>
          <w:lang w:val="ru-RU"/>
        </w:rPr>
        <w:t>.10.</w:t>
      </w:r>
      <w:r w:rsidR="00AD2E49" w:rsidRPr="006C6D12">
        <w:rPr>
          <w:sz w:val="24"/>
          <w:szCs w:val="24"/>
          <w:lang w:val="ru-RU"/>
        </w:rPr>
        <w:t xml:space="preserve">2002 </w:t>
      </w:r>
      <w:r w:rsidR="00253CD2" w:rsidRPr="006C6D12">
        <w:rPr>
          <w:sz w:val="24"/>
          <w:szCs w:val="24"/>
          <w:lang w:val="ru-RU"/>
        </w:rPr>
        <w:t>№</w:t>
      </w:r>
      <w:r w:rsidR="00AD2E49" w:rsidRPr="006C6D12">
        <w:rPr>
          <w:sz w:val="24"/>
          <w:szCs w:val="24"/>
          <w:lang w:val="ru-RU"/>
        </w:rPr>
        <w:t xml:space="preserve"> 787</w:t>
      </w:r>
      <w:r w:rsidR="006C6D12" w:rsidRPr="006C6D12">
        <w:rPr>
          <w:sz w:val="24"/>
          <w:szCs w:val="24"/>
          <w:lang w:val="ru-RU"/>
        </w:rPr>
        <w:t xml:space="preserve">; </w:t>
      </w:r>
      <w:r w:rsidR="00AD2E49" w:rsidRPr="006C6D12">
        <w:rPr>
          <w:sz w:val="24"/>
          <w:szCs w:val="24"/>
          <w:lang w:val="ru-RU"/>
        </w:rPr>
        <w:t xml:space="preserve"> </w:t>
      </w:r>
      <w:r w:rsidR="006C6D12" w:rsidRPr="006C6D12">
        <w:rPr>
          <w:sz w:val="24"/>
          <w:szCs w:val="24"/>
          <w:lang w:val="ru-RU" w:eastAsia="ru-RU"/>
        </w:rPr>
        <w:t xml:space="preserve">постановлением Правительства РФ от 21.02.2022 </w:t>
      </w:r>
      <w:r>
        <w:rPr>
          <w:sz w:val="24"/>
          <w:szCs w:val="24"/>
          <w:lang w:val="ru-RU" w:eastAsia="ru-RU"/>
        </w:rPr>
        <w:t xml:space="preserve">№ </w:t>
      </w:r>
      <w:r w:rsidR="006C6D12" w:rsidRPr="006C6D12">
        <w:rPr>
          <w:sz w:val="24"/>
          <w:szCs w:val="24"/>
          <w:lang w:val="ru-RU" w:eastAsia="ru-RU"/>
        </w:rPr>
        <w:t>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</w:t>
      </w:r>
      <w:r>
        <w:rPr>
          <w:sz w:val="24"/>
          <w:szCs w:val="24"/>
          <w:lang w:val="ru-RU" w:eastAsia="ru-RU"/>
        </w:rPr>
        <w:t xml:space="preserve">й образовательных организаций". </w:t>
      </w:r>
    </w:p>
    <w:p w:rsidR="00AD2E49" w:rsidRPr="00DC61E1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1.5. </w:t>
      </w:r>
      <w:r w:rsidR="00AD2E49" w:rsidRPr="00DC61E1">
        <w:rPr>
          <w:sz w:val="24"/>
          <w:szCs w:val="24"/>
          <w:lang w:val="ru-RU"/>
        </w:rPr>
        <w:t xml:space="preserve">В случае если в штатном расписании имеются вакантные (не занятые конкретными работниками) должности и в ближайшее время не планируется их замещение или, наоборот, необходимо внести новые должности, производится изменение штатного расписания. Для этого издается приказ по основной деятельности </w:t>
      </w:r>
      <w:r w:rsidR="00253CD2" w:rsidRPr="00DC61E1">
        <w:rPr>
          <w:sz w:val="24"/>
          <w:szCs w:val="24"/>
          <w:lang w:val="ru-RU"/>
        </w:rPr>
        <w:t>«</w:t>
      </w:r>
      <w:r w:rsidR="00AD2E49" w:rsidRPr="00DC61E1">
        <w:rPr>
          <w:sz w:val="24"/>
          <w:szCs w:val="24"/>
          <w:lang w:val="ru-RU"/>
        </w:rPr>
        <w:t>О внесении изменений в штатное расписание</w:t>
      </w:r>
      <w:r w:rsidR="00253CD2" w:rsidRPr="00DC61E1">
        <w:rPr>
          <w:sz w:val="24"/>
          <w:szCs w:val="24"/>
          <w:lang w:val="ru-RU"/>
        </w:rPr>
        <w:t>»</w:t>
      </w:r>
      <w:r w:rsidR="00AD2E49" w:rsidRPr="00DC61E1">
        <w:rPr>
          <w:sz w:val="24"/>
          <w:szCs w:val="24"/>
          <w:lang w:val="ru-RU"/>
        </w:rPr>
        <w:t xml:space="preserve">, в котором указывается, вводятся или упраздняются должности, а </w:t>
      </w:r>
      <w:r w:rsidR="00AD2E49" w:rsidRPr="00DC61E1">
        <w:rPr>
          <w:sz w:val="24"/>
          <w:szCs w:val="24"/>
          <w:lang w:val="ru-RU"/>
        </w:rPr>
        <w:lastRenderedPageBreak/>
        <w:t xml:space="preserve">также структурное подразделение, к которому она относится, наименование должности, количество штатных единиц, оклад и надбавки. Как правило, изменения отражаются в дополнении к существующему штатному расписанию, составленном по форме </w:t>
      </w:r>
      <w:r w:rsidR="00253CD2" w:rsidRPr="00DC61E1">
        <w:rPr>
          <w:sz w:val="24"/>
          <w:szCs w:val="24"/>
          <w:lang w:val="ru-RU"/>
        </w:rPr>
        <w:t>№</w:t>
      </w:r>
      <w:r w:rsidR="00AD2E49" w:rsidRPr="00DC61E1">
        <w:rPr>
          <w:sz w:val="24"/>
          <w:szCs w:val="24"/>
          <w:lang w:val="ru-RU"/>
        </w:rPr>
        <w:t xml:space="preserve"> Т-3 и содержащем только сведения о вновь введенных должностях. Если изменения многочисленны</w:t>
      </w:r>
      <w:r w:rsidR="007B7790" w:rsidRPr="00DC61E1">
        <w:rPr>
          <w:sz w:val="24"/>
          <w:szCs w:val="24"/>
          <w:lang w:val="ru-RU"/>
        </w:rPr>
        <w:t xml:space="preserve"> составляется</w:t>
      </w:r>
      <w:r w:rsidR="00AD2E49" w:rsidRPr="00DC61E1">
        <w:rPr>
          <w:sz w:val="24"/>
          <w:szCs w:val="24"/>
          <w:lang w:val="ru-RU"/>
        </w:rPr>
        <w:t xml:space="preserve"> новое штатное расписание. Количество изменений штатного расписания в течение года не ограничено правовыми нормами, его можно менять по мере необходимости.</w:t>
      </w:r>
    </w:p>
    <w:p w:rsidR="00AD2E49" w:rsidRPr="00DC61E1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1.6. </w:t>
      </w:r>
      <w:r w:rsidR="00AD2E49" w:rsidRPr="00DC61E1">
        <w:rPr>
          <w:sz w:val="24"/>
          <w:szCs w:val="24"/>
          <w:lang w:val="ru-RU"/>
        </w:rPr>
        <w:t xml:space="preserve">В соответствии с </w:t>
      </w:r>
      <w:r w:rsidR="00253CD2" w:rsidRPr="00DC61E1">
        <w:rPr>
          <w:sz w:val="24"/>
          <w:szCs w:val="24"/>
          <w:lang w:val="ru-RU"/>
        </w:rPr>
        <w:t xml:space="preserve">п. </w:t>
      </w:r>
      <w:r w:rsidR="009B6132">
        <w:rPr>
          <w:sz w:val="24"/>
          <w:szCs w:val="24"/>
          <w:lang w:val="ru-RU"/>
        </w:rPr>
        <w:t>4</w:t>
      </w:r>
      <w:r w:rsidR="00253CD2" w:rsidRPr="00DC61E1">
        <w:rPr>
          <w:sz w:val="24"/>
          <w:szCs w:val="24"/>
          <w:lang w:val="ru-RU"/>
        </w:rPr>
        <w:t xml:space="preserve"> ч. 3 ст. 28 Федерального закона № 273-ФЗ «Об образовании в Российской Федерации» </w:t>
      </w:r>
      <w:r w:rsidR="00AD2E49" w:rsidRPr="00DC61E1">
        <w:rPr>
          <w:sz w:val="24"/>
          <w:szCs w:val="24"/>
          <w:lang w:val="ru-RU"/>
        </w:rPr>
        <w:t>установление структуры управления деятельностью образовательного учреждения, штатного расписания, распределение должностных обязанностей относится к компетенции образовательного учреждения.</w:t>
      </w:r>
    </w:p>
    <w:p w:rsidR="00E75472" w:rsidRPr="009F44FB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9F44FB">
        <w:rPr>
          <w:sz w:val="24"/>
          <w:szCs w:val="24"/>
          <w:lang w:val="ru-RU"/>
        </w:rPr>
        <w:t xml:space="preserve">1.7. </w:t>
      </w:r>
      <w:r w:rsidR="00AD2E49" w:rsidRPr="009F44FB">
        <w:rPr>
          <w:sz w:val="24"/>
          <w:szCs w:val="24"/>
          <w:lang w:val="ru-RU"/>
        </w:rPr>
        <w:t xml:space="preserve">Утверждает штатное расписание </w:t>
      </w:r>
      <w:r w:rsidR="00253CD2" w:rsidRPr="009F44FB">
        <w:rPr>
          <w:sz w:val="24"/>
          <w:szCs w:val="24"/>
          <w:lang w:val="ru-RU"/>
        </w:rPr>
        <w:t>образовательной организации</w:t>
      </w:r>
      <w:r w:rsidR="00AD2E49" w:rsidRPr="009F44FB">
        <w:rPr>
          <w:sz w:val="24"/>
          <w:szCs w:val="24"/>
          <w:lang w:val="ru-RU"/>
        </w:rPr>
        <w:t xml:space="preserve"> </w:t>
      </w:r>
      <w:r w:rsidR="00C4677C" w:rsidRPr="009F44FB">
        <w:rPr>
          <w:sz w:val="24"/>
          <w:szCs w:val="24"/>
          <w:lang w:val="ru-RU"/>
        </w:rPr>
        <w:t xml:space="preserve">руководитель образовательной организации. </w:t>
      </w:r>
    </w:p>
    <w:p w:rsidR="00E75472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1.8. </w:t>
      </w:r>
      <w:r w:rsidR="00AD2E49" w:rsidRPr="00DC61E1">
        <w:rPr>
          <w:sz w:val="24"/>
          <w:szCs w:val="24"/>
          <w:lang w:val="ru-RU"/>
        </w:rPr>
        <w:t xml:space="preserve">При формировании штатного расписания и распределении должностных обязанностей следует использовать нормативный метод планирования, который опирается на </w:t>
      </w:r>
      <w:r w:rsidR="00AD2E49" w:rsidRPr="00DC61E1">
        <w:rPr>
          <w:spacing w:val="-3"/>
          <w:sz w:val="24"/>
          <w:szCs w:val="24"/>
          <w:lang w:val="ru-RU"/>
        </w:rPr>
        <w:t>уч</w:t>
      </w:r>
      <w:r w:rsidR="00795930" w:rsidRPr="00DC61E1">
        <w:rPr>
          <w:spacing w:val="-3"/>
          <w:sz w:val="24"/>
          <w:szCs w:val="24"/>
          <w:lang w:val="ru-RU"/>
        </w:rPr>
        <w:t>е</w:t>
      </w:r>
      <w:r w:rsidR="00AD2E49" w:rsidRPr="00DC61E1">
        <w:rPr>
          <w:spacing w:val="-3"/>
          <w:sz w:val="24"/>
          <w:szCs w:val="24"/>
          <w:lang w:val="ru-RU"/>
        </w:rPr>
        <w:t xml:space="preserve">т </w:t>
      </w:r>
      <w:r w:rsidR="00AD2E49" w:rsidRPr="00DC61E1">
        <w:rPr>
          <w:sz w:val="24"/>
          <w:szCs w:val="24"/>
          <w:lang w:val="ru-RU"/>
        </w:rPr>
        <w:t>финансовых средств по фонду оплаты труда на всех бюджетных</w:t>
      </w:r>
      <w:r w:rsidR="00AD2E49" w:rsidRPr="00DC61E1">
        <w:rPr>
          <w:spacing w:val="-4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уровнях.</w:t>
      </w:r>
    </w:p>
    <w:p w:rsidR="00AD2E49" w:rsidRPr="00DC61E1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1.9. </w:t>
      </w:r>
      <w:r w:rsidR="00AD2E49" w:rsidRPr="00DC61E1">
        <w:rPr>
          <w:sz w:val="24"/>
          <w:szCs w:val="24"/>
          <w:lang w:val="ru-RU"/>
        </w:rPr>
        <w:t xml:space="preserve">Численность работников зависит от вида </w:t>
      </w:r>
      <w:r w:rsidR="00253CD2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pacing w:val="-3"/>
          <w:sz w:val="24"/>
          <w:szCs w:val="24"/>
          <w:lang w:val="ru-RU"/>
        </w:rPr>
        <w:t xml:space="preserve">, </w:t>
      </w:r>
      <w:r w:rsidR="00AD2E49" w:rsidRPr="00DC61E1">
        <w:rPr>
          <w:sz w:val="24"/>
          <w:szCs w:val="24"/>
          <w:lang w:val="ru-RU"/>
        </w:rPr>
        <w:t>режима его работы, количества обучающихся, учебных групп</w:t>
      </w:r>
      <w:r w:rsidR="00AD2E49" w:rsidRPr="00DC61E1">
        <w:rPr>
          <w:spacing w:val="8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(классов).</w:t>
      </w:r>
    </w:p>
    <w:p w:rsidR="008B32DF" w:rsidRPr="00DC61E1" w:rsidRDefault="008B32DF" w:rsidP="00F23BE5">
      <w:pPr>
        <w:pStyle w:val="1"/>
        <w:tabs>
          <w:tab w:val="left" w:pos="490"/>
        </w:tabs>
        <w:spacing w:line="276" w:lineRule="auto"/>
        <w:ind w:left="0" w:firstLine="709"/>
        <w:rPr>
          <w:lang w:val="ru-RU"/>
        </w:rPr>
      </w:pPr>
    </w:p>
    <w:p w:rsidR="00AD2E49" w:rsidRPr="00DC61E1" w:rsidRDefault="008B32DF" w:rsidP="00F23BE5">
      <w:pPr>
        <w:pStyle w:val="1"/>
        <w:tabs>
          <w:tab w:val="left" w:pos="490"/>
        </w:tabs>
        <w:spacing w:line="276" w:lineRule="auto"/>
        <w:ind w:left="0" w:firstLine="709"/>
        <w:rPr>
          <w:b w:val="0"/>
          <w:lang w:val="ru-RU"/>
        </w:rPr>
      </w:pPr>
      <w:r w:rsidRPr="00DC61E1">
        <w:rPr>
          <w:lang w:val="ru-RU"/>
        </w:rPr>
        <w:t xml:space="preserve">2. </w:t>
      </w:r>
      <w:r w:rsidR="00AD2E49" w:rsidRPr="00DC61E1">
        <w:rPr>
          <w:lang w:val="ru-RU"/>
        </w:rPr>
        <w:t>Нормативные категории</w:t>
      </w:r>
      <w:r w:rsidR="00AD2E49" w:rsidRPr="00DC61E1">
        <w:rPr>
          <w:spacing w:val="-2"/>
          <w:lang w:val="ru-RU"/>
        </w:rPr>
        <w:t xml:space="preserve"> </w:t>
      </w:r>
      <w:r w:rsidR="00AD2E49" w:rsidRPr="00DC61E1">
        <w:rPr>
          <w:lang w:val="ru-RU"/>
        </w:rPr>
        <w:t>работников</w:t>
      </w:r>
    </w:p>
    <w:p w:rsidR="00AD2E49" w:rsidRPr="00DC61E1" w:rsidRDefault="008B32DF" w:rsidP="00F23BE5">
      <w:pPr>
        <w:tabs>
          <w:tab w:val="left" w:pos="605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2.1. </w:t>
      </w:r>
      <w:r w:rsidR="00AD2E49" w:rsidRPr="00DC61E1">
        <w:rPr>
          <w:sz w:val="24"/>
          <w:szCs w:val="24"/>
          <w:lang w:val="ru-RU"/>
        </w:rPr>
        <w:t xml:space="preserve">В штате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предусматривают четыре нормативные категории</w:t>
      </w:r>
      <w:r w:rsidR="00AD2E49" w:rsidRPr="00DC61E1">
        <w:rPr>
          <w:spacing w:val="-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работников.</w:t>
      </w:r>
    </w:p>
    <w:p w:rsidR="00AD2E49" w:rsidRPr="00DC61E1" w:rsidRDefault="008B32DF" w:rsidP="00F23BE5">
      <w:pPr>
        <w:tabs>
          <w:tab w:val="left" w:pos="364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административному персоналу относят: руководителя образовательного</w:t>
      </w:r>
      <w:r w:rsidR="00AD2E49" w:rsidRPr="00DC61E1">
        <w:rPr>
          <w:spacing w:val="-3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учреждения, его заместителя, главного бухгалтера, заведующего</w:t>
      </w:r>
      <w:r w:rsidR="00AD2E49" w:rsidRPr="00DC61E1">
        <w:rPr>
          <w:spacing w:val="16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библиотекой</w:t>
      </w:r>
      <w:r w:rsidR="00C4677C">
        <w:rPr>
          <w:sz w:val="24"/>
          <w:szCs w:val="24"/>
          <w:lang w:val="ru-RU"/>
        </w:rPr>
        <w:t>;</w:t>
      </w:r>
    </w:p>
    <w:p w:rsidR="00AD2E49" w:rsidRPr="00DC61E1" w:rsidRDefault="008B32DF" w:rsidP="00F23BE5">
      <w:pPr>
        <w:tabs>
          <w:tab w:val="left" w:pos="42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 xml:space="preserve">педагогическому персоналу относят: учителя, воспитателя, педагога-психолога, учителя-дефектолога, преподавателя, преподавателя-организатора (ОБЖ, допризывной подготовки), руководителя физического воспитания, мастера производственного обучения, концертмейстера, музыкального руководителя, классного воспитателя, социального педагога, педагога-организатора, педагога дополнительного образования, тренера-преподавателя (включая старшего), инструктора по </w:t>
      </w:r>
      <w:r w:rsidR="00AD2E49" w:rsidRPr="00DC61E1">
        <w:rPr>
          <w:spacing w:val="-3"/>
          <w:sz w:val="24"/>
          <w:szCs w:val="24"/>
          <w:lang w:val="ru-RU"/>
        </w:rPr>
        <w:t xml:space="preserve">труду, </w:t>
      </w:r>
      <w:r w:rsidR="00AD2E49" w:rsidRPr="00DC61E1">
        <w:rPr>
          <w:sz w:val="24"/>
          <w:szCs w:val="24"/>
          <w:lang w:val="ru-RU"/>
        </w:rPr>
        <w:t>инструктора по физической</w:t>
      </w:r>
      <w:r w:rsidR="00AD2E49" w:rsidRPr="00DC61E1">
        <w:rPr>
          <w:spacing w:val="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культуре.</w:t>
      </w:r>
    </w:p>
    <w:p w:rsidR="00AD2E49" w:rsidRPr="00DC61E1" w:rsidRDefault="008B32DF" w:rsidP="00F23BE5">
      <w:pPr>
        <w:tabs>
          <w:tab w:val="left" w:pos="364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учебно-вспомогательному персоналу относят психолога, старшего вожатого, бухгалтера, библиотекаря, организатора экскурсий, аккомпаниатора, медицинскую</w:t>
      </w:r>
      <w:r w:rsidR="00AD2E49" w:rsidRPr="00DC61E1">
        <w:rPr>
          <w:spacing w:val="-30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сестру, документоведа, техника по ремонту аппаратуры, лаборанта (включая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старшего),</w:t>
      </w:r>
    </w:p>
    <w:p w:rsidR="00AD2E49" w:rsidRPr="00DC61E1" w:rsidRDefault="008B32DF" w:rsidP="00F23BE5">
      <w:pPr>
        <w:pStyle w:val="a3"/>
        <w:spacing w:line="276" w:lineRule="auto"/>
        <w:ind w:left="0" w:firstLine="709"/>
        <w:rPr>
          <w:lang w:val="ru-RU"/>
        </w:rPr>
      </w:pPr>
      <w:r w:rsidRPr="00DC61E1">
        <w:rPr>
          <w:lang w:val="ru-RU"/>
        </w:rPr>
        <w:t xml:space="preserve">- </w:t>
      </w:r>
      <w:r w:rsidR="00AD2E49" w:rsidRPr="00DC61E1">
        <w:rPr>
          <w:lang w:val="ru-RU"/>
        </w:rPr>
        <w:t>секретаря, кассира (включая старшего), делопроизводителя, завхоза.</w:t>
      </w:r>
    </w:p>
    <w:p w:rsidR="00AD2E49" w:rsidRPr="00DC61E1" w:rsidRDefault="008B32DF" w:rsidP="00F23BE5">
      <w:pPr>
        <w:tabs>
          <w:tab w:val="left" w:pos="42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- </w:t>
      </w:r>
      <w:r w:rsidR="00390BD5" w:rsidRPr="00DC61E1">
        <w:rPr>
          <w:sz w:val="24"/>
          <w:szCs w:val="24"/>
          <w:lang w:val="ru-RU"/>
        </w:rPr>
        <w:t xml:space="preserve">к </w:t>
      </w:r>
      <w:r w:rsidR="00AD2E49" w:rsidRPr="00DC61E1">
        <w:rPr>
          <w:sz w:val="24"/>
          <w:szCs w:val="24"/>
          <w:lang w:val="ru-RU"/>
        </w:rPr>
        <w:t>категории обслуживающий персонал относят работников по должностям: рабочего по комплексному обслуживанию и ремонту зданий, водителя автомобиля, механика по ремонту швейного оборудования, рабочего по стирке и ремонту спецодежды, слесаря-сантехника, машиниста (кочегара) котельной, оператора котельной, оператора теплового пункта, гардеробщика, истопника, грузчика, дворника, садовника, сторожа, кочегара, электрика, подсобного рабочего, возчика, кладовщика, уборщика производственных и служебных помещений, шеф-повара, повара.</w:t>
      </w:r>
    </w:p>
    <w:p w:rsidR="00AD2E49" w:rsidRPr="00DC61E1" w:rsidRDefault="008B32DF" w:rsidP="00F23BE5">
      <w:pPr>
        <w:tabs>
          <w:tab w:val="left" w:pos="605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2.2. </w:t>
      </w:r>
      <w:r w:rsidR="00AD2E49" w:rsidRPr="00DC61E1">
        <w:rPr>
          <w:sz w:val="24"/>
          <w:szCs w:val="24"/>
          <w:lang w:val="ru-RU"/>
        </w:rPr>
        <w:t xml:space="preserve">Не допускается введение 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>должностей, по которым отсутствуют</w:t>
      </w:r>
      <w:r w:rsidR="00AD2E49" w:rsidRPr="00DC61E1">
        <w:rPr>
          <w:spacing w:val="-3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тарифно-квалификационные характеристики.</w:t>
      </w:r>
    </w:p>
    <w:p w:rsidR="00AD2E49" w:rsidRPr="00DC61E1" w:rsidRDefault="008B32DF" w:rsidP="00F23BE5">
      <w:pPr>
        <w:tabs>
          <w:tab w:val="left" w:pos="605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2.3. </w:t>
      </w:r>
      <w:r w:rsidR="00AD2E49" w:rsidRPr="00DC61E1">
        <w:rPr>
          <w:sz w:val="24"/>
          <w:szCs w:val="24"/>
          <w:lang w:val="ru-RU"/>
        </w:rPr>
        <w:t>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 штатной численности работников </w:t>
      </w:r>
      <w:r w:rsidR="00390BD5" w:rsidRPr="00DC61E1">
        <w:rPr>
          <w:sz w:val="24"/>
          <w:szCs w:val="24"/>
          <w:lang w:val="ru-RU"/>
        </w:rPr>
        <w:t xml:space="preserve">образовательной организации </w:t>
      </w:r>
      <w:r w:rsidR="00AD2E49" w:rsidRPr="00DC61E1">
        <w:rPr>
          <w:sz w:val="24"/>
          <w:szCs w:val="24"/>
          <w:lang w:val="ru-RU"/>
        </w:rPr>
        <w:t xml:space="preserve">начинается с определения количества ставок педагогического персонала, приходящегося на </w:t>
      </w:r>
      <w:r w:rsidR="00AD2E49" w:rsidRPr="00DC61E1">
        <w:rPr>
          <w:sz w:val="24"/>
          <w:szCs w:val="24"/>
          <w:lang w:val="ru-RU"/>
        </w:rPr>
        <w:lastRenderedPageBreak/>
        <w:t>одну учебную группу (класс): оно равно общему число учебных часов в неделю по каждой учебной группе, дел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нному на установленную норму учебной нагрузки преподавателей данного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количества педагогических ставок, приходящихся на один класс (курс), осуществляется на основе Базисного учебного плана</w:t>
      </w:r>
      <w:r w:rsidR="00AD2E49" w:rsidRPr="00DC61E1">
        <w:rPr>
          <w:spacing w:val="9"/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F23BE5">
      <w:pPr>
        <w:tabs>
          <w:tab w:val="left" w:pos="605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2.4. </w:t>
      </w:r>
      <w:r w:rsidR="00AD2E49" w:rsidRPr="00DC61E1">
        <w:rPr>
          <w:sz w:val="24"/>
          <w:szCs w:val="24"/>
          <w:lang w:val="ru-RU"/>
        </w:rPr>
        <w:t>Особенности в составлении штатного расписания обусловлены также режимом учебных занятий. Так, при проведении занятия обучающихся во вторую</w:t>
      </w:r>
      <w:r w:rsidR="00AD2E49" w:rsidRPr="00DC61E1">
        <w:rPr>
          <w:spacing w:val="-22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(внеурочная деятельность, дополнительное образование и т.д</w:t>
      </w:r>
      <w:r w:rsidR="00795930" w:rsidRPr="00DC61E1">
        <w:rPr>
          <w:sz w:val="24"/>
          <w:szCs w:val="24"/>
          <w:lang w:val="ru-RU"/>
        </w:rPr>
        <w:t>.</w:t>
      </w:r>
      <w:r w:rsidR="00AD2E49" w:rsidRPr="00DC61E1">
        <w:rPr>
          <w:sz w:val="24"/>
          <w:szCs w:val="24"/>
          <w:lang w:val="ru-RU"/>
        </w:rPr>
        <w:t>), дополнительно устанавливаются должности уборщиков служебных помещений из расч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та: норма убираемой площади на 1 ставку рабочего равна 500 кв. м. Количество таких ставок определяется как результат деления совокупной площади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 xml:space="preserve">, подлежащей уборке (на основе технического паспорта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), на норму убираемой площади на одного рабочего.</w:t>
      </w:r>
    </w:p>
    <w:p w:rsidR="00AD2E49" w:rsidRPr="00DC61E1" w:rsidRDefault="008B32DF" w:rsidP="00F23BE5">
      <w:pPr>
        <w:tabs>
          <w:tab w:val="left" w:pos="605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2.5. </w:t>
      </w:r>
      <w:r w:rsidR="00AD2E49" w:rsidRPr="00DC61E1">
        <w:rPr>
          <w:sz w:val="24"/>
          <w:szCs w:val="24"/>
          <w:lang w:val="ru-RU"/>
        </w:rPr>
        <w:t xml:space="preserve">Для составления тарифных списков в образовательном учреждении создаются тарифная аттестационная комиссия и экспертная комиссия для определения доплат за неблагоприятные условия работы. Все результаты деятельности комиссий оформляются приказом </w:t>
      </w:r>
      <w:r w:rsidR="00390BD5" w:rsidRPr="00DC61E1">
        <w:rPr>
          <w:sz w:val="24"/>
          <w:szCs w:val="24"/>
          <w:lang w:val="ru-RU"/>
        </w:rPr>
        <w:t>директора</w:t>
      </w:r>
      <w:r w:rsidR="00AD2E49" w:rsidRPr="00DC61E1">
        <w:rPr>
          <w:sz w:val="24"/>
          <w:szCs w:val="24"/>
          <w:lang w:val="ru-RU"/>
        </w:rPr>
        <w:t xml:space="preserve">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.</w:t>
      </w:r>
    </w:p>
    <w:p w:rsidR="00AD2E49" w:rsidRPr="00DC61E1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2.6. </w:t>
      </w:r>
      <w:r w:rsidR="00AD2E49" w:rsidRPr="00DC61E1">
        <w:rPr>
          <w:sz w:val="24"/>
          <w:szCs w:val="24"/>
          <w:lang w:val="ru-RU"/>
        </w:rPr>
        <w:t xml:space="preserve">Типовые штаты </w:t>
      </w:r>
      <w:r w:rsidR="00390BD5" w:rsidRPr="00DC61E1">
        <w:rPr>
          <w:sz w:val="24"/>
          <w:szCs w:val="24"/>
          <w:lang w:val="ru-RU"/>
        </w:rPr>
        <w:t>образовательной организации</w:t>
      </w:r>
      <w:r w:rsidR="00AD2E49" w:rsidRPr="00DC61E1">
        <w:rPr>
          <w:sz w:val="24"/>
          <w:szCs w:val="24"/>
          <w:lang w:val="ru-RU"/>
        </w:rPr>
        <w:t>, утвержд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нные государственными органами управления образования, носят рекомендательный характер. Поэтому требовать выполнения рекомендаций не имеют право ни образовательное учреждение, ни органы управления образованием.</w:t>
      </w:r>
    </w:p>
    <w:p w:rsidR="00AD2E49" w:rsidRPr="00DC61E1" w:rsidRDefault="008B32DF" w:rsidP="00F23BE5">
      <w:pPr>
        <w:tabs>
          <w:tab w:val="left" w:pos="605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2.7.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формирует сво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 xml:space="preserve"> штатное расписание в пределах средств, выделенных ему по установленным нормам, а также вводило в штатное расписание вместо одних должностей, предусмотренных Типовыми штатами,</w:t>
      </w:r>
      <w:r w:rsidR="00AD2E49" w:rsidRPr="00DC61E1">
        <w:rPr>
          <w:spacing w:val="-1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другие.</w:t>
      </w:r>
    </w:p>
    <w:p w:rsidR="00AD2E49" w:rsidRPr="00DC61E1" w:rsidRDefault="008B32DF" w:rsidP="00F23BE5">
      <w:pPr>
        <w:tabs>
          <w:tab w:val="left" w:pos="605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2.8. </w:t>
      </w:r>
      <w:r w:rsidR="00390BD5" w:rsidRPr="00DC61E1">
        <w:rPr>
          <w:sz w:val="24"/>
          <w:szCs w:val="24"/>
          <w:lang w:val="ru-RU"/>
        </w:rPr>
        <w:t xml:space="preserve">Образовательная организация </w:t>
      </w:r>
      <w:r w:rsidR="00AD2E49" w:rsidRPr="00DC61E1">
        <w:rPr>
          <w:sz w:val="24"/>
          <w:szCs w:val="24"/>
          <w:lang w:val="ru-RU"/>
        </w:rPr>
        <w:t>может содержать некоторые должности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средств, полученных от юридических и физических лиц либо за сч</w:t>
      </w:r>
      <w:r w:rsidR="00795930" w:rsidRPr="00DC61E1">
        <w:rPr>
          <w:sz w:val="24"/>
          <w:szCs w:val="24"/>
          <w:lang w:val="ru-RU"/>
        </w:rPr>
        <w:t>е</w:t>
      </w:r>
      <w:r w:rsidR="00AD2E49" w:rsidRPr="00DC61E1">
        <w:rPr>
          <w:sz w:val="24"/>
          <w:szCs w:val="24"/>
          <w:lang w:val="ru-RU"/>
        </w:rPr>
        <w:t>т доходов от собственной</w:t>
      </w:r>
      <w:r w:rsidR="00AD2E49" w:rsidRPr="00DC61E1">
        <w:rPr>
          <w:spacing w:val="-15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деятельности.</w:t>
      </w:r>
    </w:p>
    <w:p w:rsidR="00AD2E49" w:rsidRPr="00DC61E1" w:rsidRDefault="008B32DF" w:rsidP="00F23BE5">
      <w:pPr>
        <w:tabs>
          <w:tab w:val="left" w:pos="542"/>
        </w:tabs>
        <w:spacing w:line="276" w:lineRule="auto"/>
        <w:ind w:firstLine="709"/>
        <w:rPr>
          <w:sz w:val="24"/>
          <w:szCs w:val="24"/>
          <w:lang w:val="ru-RU"/>
        </w:rPr>
      </w:pPr>
      <w:r w:rsidRPr="00DC61E1">
        <w:rPr>
          <w:sz w:val="24"/>
          <w:szCs w:val="24"/>
          <w:lang w:val="ru-RU"/>
        </w:rPr>
        <w:t xml:space="preserve">2.9. </w:t>
      </w:r>
      <w:r w:rsidR="00AD2E49" w:rsidRPr="00DC61E1">
        <w:rPr>
          <w:sz w:val="24"/>
          <w:szCs w:val="24"/>
          <w:lang w:val="ru-RU"/>
        </w:rPr>
        <w:t xml:space="preserve">Органы управления образованием не вправе обязывать </w:t>
      </w:r>
      <w:r w:rsidR="00390BD5" w:rsidRPr="00DC61E1">
        <w:rPr>
          <w:sz w:val="24"/>
          <w:szCs w:val="24"/>
          <w:lang w:val="ru-RU"/>
        </w:rPr>
        <w:t xml:space="preserve">образовательную организацию </w:t>
      </w:r>
      <w:r w:rsidR="00AD2E49" w:rsidRPr="00DC61E1">
        <w:rPr>
          <w:sz w:val="24"/>
          <w:szCs w:val="24"/>
          <w:lang w:val="ru-RU"/>
        </w:rPr>
        <w:t>приводить свои штатные расписания к соответствующим Типовым штатам или иным нормативам, если учреждение не выходит за пределы средств, выделенных ему по финансовым</w:t>
      </w:r>
      <w:r w:rsidR="00AD2E49" w:rsidRPr="00DC61E1">
        <w:rPr>
          <w:spacing w:val="-7"/>
          <w:sz w:val="24"/>
          <w:szCs w:val="24"/>
          <w:lang w:val="ru-RU"/>
        </w:rPr>
        <w:t xml:space="preserve"> </w:t>
      </w:r>
      <w:r w:rsidR="00AD2E49" w:rsidRPr="00DC61E1">
        <w:rPr>
          <w:sz w:val="24"/>
          <w:szCs w:val="24"/>
          <w:lang w:val="ru-RU"/>
        </w:rPr>
        <w:t>нормам</w:t>
      </w:r>
      <w:r w:rsidR="00390BD5" w:rsidRPr="00DC61E1">
        <w:rPr>
          <w:sz w:val="24"/>
          <w:szCs w:val="24"/>
          <w:lang w:val="ru-RU"/>
        </w:rPr>
        <w:t>.</w:t>
      </w:r>
    </w:p>
    <w:p w:rsidR="00215AFA" w:rsidRPr="00DC61E1" w:rsidRDefault="00215AFA" w:rsidP="00F23BE5">
      <w:pPr>
        <w:spacing w:line="276" w:lineRule="auto"/>
        <w:ind w:firstLine="709"/>
        <w:rPr>
          <w:sz w:val="24"/>
          <w:szCs w:val="24"/>
          <w:lang w:val="ru-RU"/>
        </w:rPr>
      </w:pPr>
    </w:p>
    <w:sectPr w:rsidR="00215AFA" w:rsidRPr="00DC61E1" w:rsidSect="00645B74">
      <w:pgSz w:w="11900" w:h="16840"/>
      <w:pgMar w:top="1134" w:right="567" w:bottom="1134" w:left="1701" w:header="720" w:footer="72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81F0A7" w16cid:durableId="2839F81C"/>
  <w16cid:commentId w16cid:paraId="1403BB98" w16cid:durableId="2839F8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757"/>
    <w:multiLevelType w:val="hybridMultilevel"/>
    <w:tmpl w:val="94EA67BC"/>
    <w:lvl w:ilvl="0" w:tplc="56B0F426">
      <w:start w:val="1"/>
      <w:numFmt w:val="decimal"/>
      <w:lvlText w:val="%1."/>
      <w:lvlJc w:val="left"/>
      <w:pPr>
        <w:ind w:left="397" w:hanging="216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09A57BA">
      <w:numFmt w:val="bullet"/>
      <w:lvlText w:val="•"/>
      <w:lvlJc w:val="left"/>
      <w:pPr>
        <w:ind w:left="1318" w:hanging="216"/>
      </w:pPr>
      <w:rPr>
        <w:rFonts w:hint="default"/>
      </w:rPr>
    </w:lvl>
    <w:lvl w:ilvl="2" w:tplc="E208E732">
      <w:numFmt w:val="bullet"/>
      <w:lvlText w:val="•"/>
      <w:lvlJc w:val="left"/>
      <w:pPr>
        <w:ind w:left="2236" w:hanging="216"/>
      </w:pPr>
      <w:rPr>
        <w:rFonts w:hint="default"/>
      </w:rPr>
    </w:lvl>
    <w:lvl w:ilvl="3" w:tplc="ED8E21C0">
      <w:numFmt w:val="bullet"/>
      <w:lvlText w:val="•"/>
      <w:lvlJc w:val="left"/>
      <w:pPr>
        <w:ind w:left="3154" w:hanging="216"/>
      </w:pPr>
      <w:rPr>
        <w:rFonts w:hint="default"/>
      </w:rPr>
    </w:lvl>
    <w:lvl w:ilvl="4" w:tplc="21F4FB1E">
      <w:numFmt w:val="bullet"/>
      <w:lvlText w:val="•"/>
      <w:lvlJc w:val="left"/>
      <w:pPr>
        <w:ind w:left="4072" w:hanging="216"/>
      </w:pPr>
      <w:rPr>
        <w:rFonts w:hint="default"/>
      </w:rPr>
    </w:lvl>
    <w:lvl w:ilvl="5" w:tplc="3CAAACD6">
      <w:numFmt w:val="bullet"/>
      <w:lvlText w:val="•"/>
      <w:lvlJc w:val="left"/>
      <w:pPr>
        <w:ind w:left="4990" w:hanging="216"/>
      </w:pPr>
      <w:rPr>
        <w:rFonts w:hint="default"/>
      </w:rPr>
    </w:lvl>
    <w:lvl w:ilvl="6" w:tplc="1F2C4DFA">
      <w:numFmt w:val="bullet"/>
      <w:lvlText w:val="•"/>
      <w:lvlJc w:val="left"/>
      <w:pPr>
        <w:ind w:left="5908" w:hanging="216"/>
      </w:pPr>
      <w:rPr>
        <w:rFonts w:hint="default"/>
      </w:rPr>
    </w:lvl>
    <w:lvl w:ilvl="7" w:tplc="CAF4A530">
      <w:numFmt w:val="bullet"/>
      <w:lvlText w:val="•"/>
      <w:lvlJc w:val="left"/>
      <w:pPr>
        <w:ind w:left="6826" w:hanging="216"/>
      </w:pPr>
      <w:rPr>
        <w:rFonts w:hint="default"/>
      </w:rPr>
    </w:lvl>
    <w:lvl w:ilvl="8" w:tplc="C958ED28">
      <w:numFmt w:val="bullet"/>
      <w:lvlText w:val="•"/>
      <w:lvlJc w:val="left"/>
      <w:pPr>
        <w:ind w:left="7744" w:hanging="216"/>
      </w:pPr>
      <w:rPr>
        <w:rFonts w:hint="default"/>
      </w:rPr>
    </w:lvl>
  </w:abstractNum>
  <w:abstractNum w:abstractNumId="1">
    <w:nsid w:val="15E64C89"/>
    <w:multiLevelType w:val="multilevel"/>
    <w:tmpl w:val="4EF8DFBA"/>
    <w:lvl w:ilvl="0">
      <w:start w:val="1"/>
      <w:numFmt w:val="decimal"/>
      <w:lvlText w:val="%1"/>
      <w:lvlJc w:val="left"/>
      <w:pPr>
        <w:ind w:left="119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" w:hanging="361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</w:rPr>
    </w:lvl>
    <w:lvl w:ilvl="2">
      <w:numFmt w:val="bullet"/>
      <w:lvlText w:val="•"/>
      <w:lvlJc w:val="left"/>
      <w:pPr>
        <w:ind w:left="2012" w:hanging="361"/>
      </w:pPr>
      <w:rPr>
        <w:rFonts w:hint="default"/>
      </w:rPr>
    </w:lvl>
    <w:lvl w:ilvl="3">
      <w:numFmt w:val="bullet"/>
      <w:lvlText w:val="•"/>
      <w:lvlJc w:val="left"/>
      <w:pPr>
        <w:ind w:left="2958" w:hanging="361"/>
      </w:pPr>
      <w:rPr>
        <w:rFonts w:hint="default"/>
      </w:rPr>
    </w:lvl>
    <w:lvl w:ilvl="4">
      <w:numFmt w:val="bullet"/>
      <w:lvlText w:val="•"/>
      <w:lvlJc w:val="left"/>
      <w:pPr>
        <w:ind w:left="3904" w:hanging="361"/>
      </w:pPr>
      <w:rPr>
        <w:rFonts w:hint="default"/>
      </w:rPr>
    </w:lvl>
    <w:lvl w:ilvl="5">
      <w:numFmt w:val="bullet"/>
      <w:lvlText w:val="•"/>
      <w:lvlJc w:val="left"/>
      <w:pPr>
        <w:ind w:left="4850" w:hanging="361"/>
      </w:pPr>
      <w:rPr>
        <w:rFonts w:hint="default"/>
      </w:rPr>
    </w:lvl>
    <w:lvl w:ilvl="6">
      <w:numFmt w:val="bullet"/>
      <w:lvlText w:val="•"/>
      <w:lvlJc w:val="left"/>
      <w:pPr>
        <w:ind w:left="5796" w:hanging="361"/>
      </w:pPr>
      <w:rPr>
        <w:rFonts w:hint="default"/>
      </w:rPr>
    </w:lvl>
    <w:lvl w:ilvl="7">
      <w:numFmt w:val="bullet"/>
      <w:lvlText w:val="•"/>
      <w:lvlJc w:val="left"/>
      <w:pPr>
        <w:ind w:left="6742" w:hanging="361"/>
      </w:pPr>
      <w:rPr>
        <w:rFonts w:hint="default"/>
      </w:rPr>
    </w:lvl>
    <w:lvl w:ilvl="8">
      <w:numFmt w:val="bullet"/>
      <w:lvlText w:val="•"/>
      <w:lvlJc w:val="left"/>
      <w:pPr>
        <w:ind w:left="7688" w:hanging="361"/>
      </w:pPr>
      <w:rPr>
        <w:rFonts w:hint="default"/>
      </w:rPr>
    </w:lvl>
  </w:abstractNum>
  <w:abstractNum w:abstractNumId="2">
    <w:nsid w:val="1AD35962"/>
    <w:multiLevelType w:val="multilevel"/>
    <w:tmpl w:val="13D8A892"/>
    <w:lvl w:ilvl="0">
      <w:start w:val="2"/>
      <w:numFmt w:val="decimal"/>
      <w:lvlText w:val="%1"/>
      <w:lvlJc w:val="left"/>
      <w:pPr>
        <w:ind w:left="604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4" w:hanging="423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423"/>
      </w:pPr>
      <w:rPr>
        <w:rFonts w:hint="default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</w:rPr>
    </w:lvl>
    <w:lvl w:ilvl="4">
      <w:numFmt w:val="bullet"/>
      <w:lvlText w:val="•"/>
      <w:lvlJc w:val="left"/>
      <w:pPr>
        <w:ind w:left="4192" w:hanging="423"/>
      </w:pPr>
      <w:rPr>
        <w:rFonts w:hint="default"/>
      </w:rPr>
    </w:lvl>
    <w:lvl w:ilvl="5">
      <w:numFmt w:val="bullet"/>
      <w:lvlText w:val="•"/>
      <w:lvlJc w:val="left"/>
      <w:pPr>
        <w:ind w:left="5090" w:hanging="423"/>
      </w:pPr>
      <w:rPr>
        <w:rFonts w:hint="default"/>
      </w:rPr>
    </w:lvl>
    <w:lvl w:ilvl="6">
      <w:numFmt w:val="bullet"/>
      <w:lvlText w:val="•"/>
      <w:lvlJc w:val="left"/>
      <w:pPr>
        <w:ind w:left="5988" w:hanging="423"/>
      </w:pPr>
      <w:rPr>
        <w:rFonts w:hint="default"/>
      </w:rPr>
    </w:lvl>
    <w:lvl w:ilvl="7">
      <w:numFmt w:val="bullet"/>
      <w:lvlText w:val="•"/>
      <w:lvlJc w:val="left"/>
      <w:pPr>
        <w:ind w:left="6886" w:hanging="423"/>
      </w:pPr>
      <w:rPr>
        <w:rFonts w:hint="default"/>
      </w:rPr>
    </w:lvl>
    <w:lvl w:ilvl="8">
      <w:numFmt w:val="bullet"/>
      <w:lvlText w:val="•"/>
      <w:lvlJc w:val="left"/>
      <w:pPr>
        <w:ind w:left="7784" w:hanging="423"/>
      </w:pPr>
      <w:rPr>
        <w:rFonts w:hint="default"/>
      </w:rPr>
    </w:lvl>
  </w:abstractNum>
  <w:abstractNum w:abstractNumId="3">
    <w:nsid w:val="20755D10"/>
    <w:multiLevelType w:val="hybridMultilevel"/>
    <w:tmpl w:val="D6F639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D434A75"/>
    <w:multiLevelType w:val="hybridMultilevel"/>
    <w:tmpl w:val="4858E6D6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0623BF"/>
    <w:multiLevelType w:val="hybridMultilevel"/>
    <w:tmpl w:val="3DF68978"/>
    <w:lvl w:ilvl="0" w:tplc="56B0F426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F38EBEA">
      <w:numFmt w:val="bullet"/>
      <w:lvlText w:val="•"/>
      <w:lvlJc w:val="left"/>
      <w:pPr>
        <w:ind w:left="1066" w:hanging="245"/>
      </w:pPr>
      <w:rPr>
        <w:rFonts w:hint="default"/>
      </w:rPr>
    </w:lvl>
    <w:lvl w:ilvl="2" w:tplc="F940BCC6">
      <w:numFmt w:val="bullet"/>
      <w:lvlText w:val="•"/>
      <w:lvlJc w:val="left"/>
      <w:pPr>
        <w:ind w:left="2012" w:hanging="245"/>
      </w:pPr>
      <w:rPr>
        <w:rFonts w:hint="default"/>
      </w:rPr>
    </w:lvl>
    <w:lvl w:ilvl="3" w:tplc="7FE2915C">
      <w:numFmt w:val="bullet"/>
      <w:lvlText w:val="•"/>
      <w:lvlJc w:val="left"/>
      <w:pPr>
        <w:ind w:left="2958" w:hanging="245"/>
      </w:pPr>
      <w:rPr>
        <w:rFonts w:hint="default"/>
      </w:rPr>
    </w:lvl>
    <w:lvl w:ilvl="4" w:tplc="D9262FD2">
      <w:numFmt w:val="bullet"/>
      <w:lvlText w:val="•"/>
      <w:lvlJc w:val="left"/>
      <w:pPr>
        <w:ind w:left="3904" w:hanging="245"/>
      </w:pPr>
      <w:rPr>
        <w:rFonts w:hint="default"/>
      </w:rPr>
    </w:lvl>
    <w:lvl w:ilvl="5" w:tplc="190AF8D6">
      <w:numFmt w:val="bullet"/>
      <w:lvlText w:val="•"/>
      <w:lvlJc w:val="left"/>
      <w:pPr>
        <w:ind w:left="4850" w:hanging="245"/>
      </w:pPr>
      <w:rPr>
        <w:rFonts w:hint="default"/>
      </w:rPr>
    </w:lvl>
    <w:lvl w:ilvl="6" w:tplc="CA083E22">
      <w:numFmt w:val="bullet"/>
      <w:lvlText w:val="•"/>
      <w:lvlJc w:val="left"/>
      <w:pPr>
        <w:ind w:left="5796" w:hanging="245"/>
      </w:pPr>
      <w:rPr>
        <w:rFonts w:hint="default"/>
      </w:rPr>
    </w:lvl>
    <w:lvl w:ilvl="7" w:tplc="11707680">
      <w:numFmt w:val="bullet"/>
      <w:lvlText w:val="•"/>
      <w:lvlJc w:val="left"/>
      <w:pPr>
        <w:ind w:left="6742" w:hanging="245"/>
      </w:pPr>
      <w:rPr>
        <w:rFonts w:hint="default"/>
      </w:rPr>
    </w:lvl>
    <w:lvl w:ilvl="8" w:tplc="B0E4AC1C">
      <w:numFmt w:val="bullet"/>
      <w:lvlText w:val="•"/>
      <w:lvlJc w:val="left"/>
      <w:pPr>
        <w:ind w:left="7688" w:hanging="245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D2E49"/>
    <w:rsid w:val="00042EC7"/>
    <w:rsid w:val="00063B95"/>
    <w:rsid w:val="00093B26"/>
    <w:rsid w:val="00194EDB"/>
    <w:rsid w:val="001F4C38"/>
    <w:rsid w:val="00215AFA"/>
    <w:rsid w:val="00253CD2"/>
    <w:rsid w:val="00266A28"/>
    <w:rsid w:val="00334BA8"/>
    <w:rsid w:val="00390BD5"/>
    <w:rsid w:val="00405E63"/>
    <w:rsid w:val="004A0F8E"/>
    <w:rsid w:val="004B3826"/>
    <w:rsid w:val="004D58FF"/>
    <w:rsid w:val="00520545"/>
    <w:rsid w:val="0052150D"/>
    <w:rsid w:val="00561692"/>
    <w:rsid w:val="005F30E1"/>
    <w:rsid w:val="00645B74"/>
    <w:rsid w:val="006C6D12"/>
    <w:rsid w:val="00795930"/>
    <w:rsid w:val="007B7790"/>
    <w:rsid w:val="00886401"/>
    <w:rsid w:val="008A5367"/>
    <w:rsid w:val="008B32DF"/>
    <w:rsid w:val="00901489"/>
    <w:rsid w:val="00933D13"/>
    <w:rsid w:val="00941EFB"/>
    <w:rsid w:val="009860DA"/>
    <w:rsid w:val="009B6132"/>
    <w:rsid w:val="009C4103"/>
    <w:rsid w:val="009F44FB"/>
    <w:rsid w:val="00A01D89"/>
    <w:rsid w:val="00A177FF"/>
    <w:rsid w:val="00A76F44"/>
    <w:rsid w:val="00AD2E49"/>
    <w:rsid w:val="00B00D93"/>
    <w:rsid w:val="00B55AF8"/>
    <w:rsid w:val="00B65E2C"/>
    <w:rsid w:val="00B71610"/>
    <w:rsid w:val="00C309A8"/>
    <w:rsid w:val="00C41936"/>
    <w:rsid w:val="00C4677C"/>
    <w:rsid w:val="00C761B7"/>
    <w:rsid w:val="00CD12D0"/>
    <w:rsid w:val="00CD7071"/>
    <w:rsid w:val="00CF5379"/>
    <w:rsid w:val="00D22D1C"/>
    <w:rsid w:val="00D30F86"/>
    <w:rsid w:val="00D7515A"/>
    <w:rsid w:val="00DB3A1C"/>
    <w:rsid w:val="00DC0313"/>
    <w:rsid w:val="00DC61E1"/>
    <w:rsid w:val="00E502C8"/>
    <w:rsid w:val="00E75472"/>
    <w:rsid w:val="00E75565"/>
    <w:rsid w:val="00EB1CA0"/>
    <w:rsid w:val="00EC43F3"/>
    <w:rsid w:val="00EE137E"/>
    <w:rsid w:val="00F23BE5"/>
    <w:rsid w:val="00F5016D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2E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AD2E49"/>
    <w:pPr>
      <w:spacing w:line="271" w:lineRule="exact"/>
      <w:ind w:left="397" w:hanging="3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2E4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1"/>
    <w:qFormat/>
    <w:rsid w:val="00AD2E49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D2E4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AD2E49"/>
    <w:pPr>
      <w:ind w:left="119" w:firstLine="62"/>
    </w:pPr>
  </w:style>
  <w:style w:type="table" w:styleId="a6">
    <w:name w:val="Table Grid"/>
    <w:basedOn w:val="a1"/>
    <w:uiPriority w:val="59"/>
    <w:rsid w:val="008B3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177F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77F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7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77F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77F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177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77FF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Hyperlink"/>
    <w:basedOn w:val="a0"/>
    <w:uiPriority w:val="99"/>
    <w:unhideWhenUsed/>
    <w:rsid w:val="00EE137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6C6D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37</cp:revision>
  <dcterms:created xsi:type="dcterms:W3CDTF">2023-06-02T08:42:00Z</dcterms:created>
  <dcterms:modified xsi:type="dcterms:W3CDTF">2023-11-07T20:15:00Z</dcterms:modified>
</cp:coreProperties>
</file>